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25" w:rsidRPr="00B0292F" w:rsidRDefault="00B0292F" w:rsidP="00B0292F">
      <w:pPr>
        <w:jc w:val="center"/>
        <w:rPr>
          <w:rFonts w:ascii="Times New Roman" w:hAnsi="Times New Roman" w:cs="Times New Roman"/>
          <w:sz w:val="32"/>
          <w:szCs w:val="32"/>
        </w:rPr>
      </w:pPr>
      <w:r w:rsidRPr="00B0292F">
        <w:rPr>
          <w:rFonts w:ascii="Times New Roman" w:hAnsi="Times New Roman" w:cs="Times New Roman"/>
          <w:sz w:val="32"/>
          <w:szCs w:val="32"/>
        </w:rPr>
        <w:t>Отчет о работе с обращениями граждан за 2023 год</w:t>
      </w:r>
    </w:p>
    <w:p w:rsidR="00B0292F" w:rsidRPr="00B0292F" w:rsidRDefault="00B0292F" w:rsidP="00B0292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292F" w:rsidRPr="00B0292F" w:rsidRDefault="00B0292F" w:rsidP="00B0292F">
      <w:pPr>
        <w:rPr>
          <w:rFonts w:ascii="Times New Roman" w:hAnsi="Times New Roman" w:cs="Times New Roman"/>
          <w:sz w:val="32"/>
          <w:szCs w:val="32"/>
        </w:rPr>
      </w:pPr>
    </w:p>
    <w:p w:rsidR="00B0292F" w:rsidRPr="00B0292F" w:rsidRDefault="00B0292F" w:rsidP="00B0292F">
      <w:pPr>
        <w:rPr>
          <w:rFonts w:ascii="Times New Roman" w:hAnsi="Times New Roman" w:cs="Times New Roman"/>
          <w:sz w:val="32"/>
          <w:szCs w:val="32"/>
        </w:rPr>
      </w:pPr>
      <w:r w:rsidRPr="00B0292F">
        <w:rPr>
          <w:rFonts w:ascii="Times New Roman" w:hAnsi="Times New Roman" w:cs="Times New Roman"/>
          <w:sz w:val="32"/>
          <w:szCs w:val="32"/>
        </w:rPr>
        <w:t>Выдано</w:t>
      </w:r>
      <w:bookmarkStart w:id="0" w:name="_GoBack"/>
      <w:bookmarkEnd w:id="0"/>
      <w:r w:rsidRPr="00B0292F">
        <w:rPr>
          <w:rFonts w:ascii="Times New Roman" w:hAnsi="Times New Roman" w:cs="Times New Roman"/>
          <w:sz w:val="32"/>
          <w:szCs w:val="32"/>
        </w:rPr>
        <w:t xml:space="preserve"> справок (в том числе из архива и </w:t>
      </w:r>
      <w:proofErr w:type="spellStart"/>
      <w:r w:rsidRPr="00B0292F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Pr="00B0292F">
        <w:rPr>
          <w:rFonts w:ascii="Times New Roman" w:hAnsi="Times New Roman" w:cs="Times New Roman"/>
          <w:sz w:val="32"/>
          <w:szCs w:val="32"/>
        </w:rPr>
        <w:t xml:space="preserve"> книг) – 1091</w:t>
      </w:r>
    </w:p>
    <w:p w:rsidR="00B0292F" w:rsidRPr="00B0292F" w:rsidRDefault="00B0292F" w:rsidP="00B0292F">
      <w:pPr>
        <w:rPr>
          <w:rFonts w:ascii="Times New Roman" w:hAnsi="Times New Roman" w:cs="Times New Roman"/>
          <w:sz w:val="32"/>
          <w:szCs w:val="32"/>
        </w:rPr>
      </w:pPr>
      <w:r w:rsidRPr="00B0292F">
        <w:rPr>
          <w:rFonts w:ascii="Times New Roman" w:hAnsi="Times New Roman" w:cs="Times New Roman"/>
          <w:sz w:val="32"/>
          <w:szCs w:val="32"/>
        </w:rPr>
        <w:t>Поступило обращений от граждан – 12</w:t>
      </w:r>
    </w:p>
    <w:p w:rsidR="00B0292F" w:rsidRPr="00B0292F" w:rsidRDefault="00B0292F" w:rsidP="00B0292F">
      <w:pPr>
        <w:rPr>
          <w:rFonts w:ascii="Times New Roman" w:hAnsi="Times New Roman" w:cs="Times New Roman"/>
          <w:sz w:val="32"/>
          <w:szCs w:val="32"/>
        </w:rPr>
      </w:pPr>
      <w:r w:rsidRPr="00B0292F">
        <w:rPr>
          <w:rFonts w:ascii="Times New Roman" w:hAnsi="Times New Roman" w:cs="Times New Roman"/>
          <w:sz w:val="32"/>
          <w:szCs w:val="32"/>
        </w:rPr>
        <w:t>Оказано нотариальных действий - 215</w:t>
      </w:r>
    </w:p>
    <w:sectPr w:rsidR="00B0292F" w:rsidRPr="00B0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E1"/>
    <w:rsid w:val="00B0292F"/>
    <w:rsid w:val="00C508E1"/>
    <w:rsid w:val="00F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ADD6"/>
  <w15:chartTrackingRefBased/>
  <w15:docId w15:val="{CD3B83FC-7DBF-401C-A1F1-FE816617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2024-11-08T07:24:00Z</dcterms:created>
  <dcterms:modified xsi:type="dcterms:W3CDTF">2024-11-08T07:26:00Z</dcterms:modified>
</cp:coreProperties>
</file>