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268E" w:rsidRDefault="0032268E" w:rsidP="0032268E">
      <w:pPr>
        <w:pStyle w:val="2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2268E" w:rsidRPr="008D4F86" w:rsidRDefault="0032268E" w:rsidP="0032268E">
      <w:pPr>
        <w:pStyle w:val="2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8D4F86">
        <w:rPr>
          <w:rFonts w:ascii="Times New Roman" w:hAnsi="Times New Roman" w:cs="Times New Roman"/>
          <w:sz w:val="28"/>
          <w:szCs w:val="28"/>
        </w:rPr>
        <w:t>Индексация страховых пенсий работающим пенсионерам</w:t>
      </w:r>
    </w:p>
    <w:p w:rsidR="0032268E" w:rsidRDefault="0032268E" w:rsidP="0032268E">
      <w:pPr>
        <w:pStyle w:val="a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268E" w:rsidRPr="008D4F86" w:rsidRDefault="0032268E" w:rsidP="0032268E">
      <w:pPr>
        <w:pStyle w:val="a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F86">
        <w:rPr>
          <w:rFonts w:ascii="Times New Roman" w:hAnsi="Times New Roman" w:cs="Times New Roman"/>
          <w:sz w:val="28"/>
          <w:szCs w:val="28"/>
        </w:rPr>
        <w:t>Президентом России подписан Федеральный закон от 8 июля 2024 № 173-ФЗ, направленный на возобновление индексации страховых пенсий работающим пенсионерам.</w:t>
      </w:r>
    </w:p>
    <w:p w:rsidR="0032268E" w:rsidRPr="008D4F86" w:rsidRDefault="0032268E" w:rsidP="0032268E">
      <w:pPr>
        <w:pStyle w:val="a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F86">
        <w:rPr>
          <w:rFonts w:ascii="Times New Roman" w:hAnsi="Times New Roman" w:cs="Times New Roman"/>
          <w:sz w:val="28"/>
          <w:szCs w:val="28"/>
        </w:rPr>
        <w:t>Отдельные изменения также внесены в Правила выплаты пенсий, утвержденные приказом Минтруда России от 5 августа 2021 г. № 545н. Кроме того, уточнены положения, касающиеся порядка сообщения в территориальные органы Социального фонда России сведений о прекращении работы и (или) иной деятельности за пределами территории Российской Федерации.</w:t>
      </w:r>
    </w:p>
    <w:p w:rsidR="0032268E" w:rsidRPr="008D4F86" w:rsidRDefault="0032268E" w:rsidP="0032268E">
      <w:pPr>
        <w:pStyle w:val="a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F86">
        <w:rPr>
          <w:rFonts w:ascii="Times New Roman" w:hAnsi="Times New Roman" w:cs="Times New Roman"/>
          <w:sz w:val="28"/>
          <w:szCs w:val="28"/>
        </w:rPr>
        <w:t>Принятым законом также предусматривается возобновление с 2025 года ежегодной индексации размера фиксированной выплаты к страховой пенсии и корректировки размера страховой пенсии работающим пенсионерам наравне с неработающими.</w:t>
      </w:r>
    </w:p>
    <w:p w:rsidR="0032268E" w:rsidRPr="008D4F86" w:rsidRDefault="0032268E" w:rsidP="0032268E">
      <w:pPr>
        <w:pStyle w:val="a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F86">
        <w:rPr>
          <w:rFonts w:ascii="Times New Roman" w:hAnsi="Times New Roman" w:cs="Times New Roman"/>
          <w:sz w:val="28"/>
          <w:szCs w:val="28"/>
        </w:rPr>
        <w:t>Такая индексация не производилась с 01 января 2016 года. С 2025 года индексация будет проводиться для всех пенсионеров на одинаковых принципах, два раза в год: с 1 февраля - на индекс роста потребительских цен за прошедший год, с 1 апреля - исходя из роста доходов бюджета Социального фонда России.</w:t>
      </w:r>
    </w:p>
    <w:p w:rsidR="00BB4D98" w:rsidRDefault="0032268E" w:rsidP="0032268E">
      <w:r w:rsidRPr="008D4F86">
        <w:rPr>
          <w:rFonts w:ascii="Times New Roman" w:hAnsi="Times New Roman" w:cs="Times New Roman"/>
          <w:sz w:val="28"/>
          <w:szCs w:val="28"/>
        </w:rPr>
        <w:t>Суммы индексации страховой пенсии за период работы в 2016–2024 годах будут выплачены пенсионерам после прекращения ими трудовой деятельности. Данные меры позволят обеспечить одинаковый уровень индексации пенсий для всех категорий пенсионеров, как работающих, так и неработающих</w:t>
      </w:r>
      <w:bookmarkStart w:id="0" w:name="_GoBack"/>
      <w:bookmarkEnd w:id="0"/>
    </w:p>
    <w:sectPr w:rsidR="00BB4D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Cambria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1286"/>
    <w:rsid w:val="00107618"/>
    <w:rsid w:val="002B6B77"/>
    <w:rsid w:val="0032268E"/>
    <w:rsid w:val="00AD4CAE"/>
    <w:rsid w:val="00BB4D98"/>
    <w:rsid w:val="00D85260"/>
    <w:rsid w:val="00FB1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4FE7D"/>
  <w15:chartTrackingRefBased/>
  <w15:docId w15:val="{F2EEA19B-4B8D-4918-BC14-5784FA7A7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B1286"/>
    <w:rPr>
      <w:rFonts w:eastAsiaTheme="minorEastAsia"/>
      <w:lang w:eastAsia="ru-RU"/>
    </w:rPr>
  </w:style>
  <w:style w:type="paragraph" w:styleId="2">
    <w:name w:val="heading 2"/>
    <w:basedOn w:val="a0"/>
    <w:next w:val="a1"/>
    <w:link w:val="20"/>
    <w:uiPriority w:val="9"/>
    <w:unhideWhenUsed/>
    <w:qFormat/>
    <w:rsid w:val="0032268E"/>
    <w:pPr>
      <w:keepNext/>
      <w:suppressAutoHyphens/>
      <w:spacing w:before="200" w:after="120"/>
      <w:contextualSpacing w:val="0"/>
      <w:outlineLvl w:val="1"/>
    </w:pPr>
    <w:rPr>
      <w:rFonts w:ascii="Liberation Serif" w:eastAsia="NSimSun" w:hAnsi="Liberation Serif" w:cs="Mangal"/>
      <w:b/>
      <w:bCs/>
      <w:spacing w:val="0"/>
      <w:kern w:val="2"/>
      <w:sz w:val="36"/>
      <w:szCs w:val="36"/>
      <w:lang w:eastAsia="zh-CN" w:bidi="hi-IN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Заголовок 2 Знак"/>
    <w:basedOn w:val="a2"/>
    <w:link w:val="2"/>
    <w:uiPriority w:val="9"/>
    <w:rsid w:val="0032268E"/>
    <w:rPr>
      <w:rFonts w:ascii="Liberation Serif" w:eastAsia="NSimSun" w:hAnsi="Liberation Serif" w:cs="Mangal"/>
      <w:b/>
      <w:bCs/>
      <w:kern w:val="2"/>
      <w:sz w:val="36"/>
      <w:szCs w:val="36"/>
      <w:lang w:eastAsia="zh-CN" w:bidi="hi-IN"/>
    </w:rPr>
  </w:style>
  <w:style w:type="paragraph" w:styleId="a1">
    <w:name w:val="Body Text"/>
    <w:basedOn w:val="a"/>
    <w:link w:val="a5"/>
    <w:rsid w:val="0032268E"/>
    <w:pPr>
      <w:suppressAutoHyphens/>
      <w:spacing w:after="140" w:line="276" w:lineRule="auto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character" w:customStyle="1" w:styleId="a5">
    <w:name w:val="Основной текст Знак"/>
    <w:basedOn w:val="a2"/>
    <w:link w:val="a1"/>
    <w:rsid w:val="0032268E"/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paragraph" w:styleId="a0">
    <w:name w:val="Title"/>
    <w:basedOn w:val="a"/>
    <w:next w:val="a"/>
    <w:link w:val="a6"/>
    <w:uiPriority w:val="10"/>
    <w:qFormat/>
    <w:rsid w:val="0032268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Заголовок Знак"/>
    <w:basedOn w:val="a2"/>
    <w:link w:val="a0"/>
    <w:uiPriority w:val="10"/>
    <w:rsid w:val="0032268E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Буторина Любовь Валериевна</dc:creator>
  <cp:keywords/>
  <dc:description/>
  <cp:lastModifiedBy>Буторина Любовь Валериевна</cp:lastModifiedBy>
  <cp:revision>2</cp:revision>
  <dcterms:created xsi:type="dcterms:W3CDTF">2024-12-15T13:38:00Z</dcterms:created>
  <dcterms:modified xsi:type="dcterms:W3CDTF">2024-12-15T13:38:00Z</dcterms:modified>
</cp:coreProperties>
</file>