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«Подюжское»            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 четвертого созыва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восьмой сессии</w:t>
      </w:r>
    </w:p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05 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2019 года                                                                                 № 141                         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поселок Подюга Коношский район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Архангельская область</w:t>
      </w:r>
    </w:p>
    <w:p w:rsidR="00504E41" w:rsidRDefault="00504E41" w:rsidP="00504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«Подюжское»</w:t>
      </w: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Положением о порядке  проведения конкурса по отбору кандидатур на должность главы МО «Подюжское», утвержденное решение сессии Совета депутатов МО «Подюжское» от 18 декабря 2015 года № 135 (с изменениями от 08.07.2016 года № 175, от</w:t>
      </w:r>
      <w:r>
        <w:rPr>
          <w:rFonts w:ascii="Times New Roman" w:hAnsi="Times New Roman"/>
          <w:sz w:val="28"/>
          <w:szCs w:val="28"/>
        </w:rPr>
        <w:t xml:space="preserve"> 11.11.2016 года № 23, от 27.04.2018 года № 96</w:t>
      </w:r>
      <w:r>
        <w:rPr>
          <w:rFonts w:ascii="Times New Roman" w:hAnsi="Times New Roman" w:cs="Times New Roman"/>
          <w:sz w:val="28"/>
          <w:szCs w:val="28"/>
        </w:rPr>
        <w:t>), решением конкурсной комиссии № 6 от 06 марта 2019 года «О представлении кандидатур в Совет депутатов МО «Подюжское» для избрания на должность главы МО «Подюжское», Уставом муниципального образования «Подюжское»,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четвертого созыва</w:t>
      </w: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«Подюжское»</w:t>
      </w: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Избрать главой муниципального образования «Подюжское» Полякова Николая Алексеевича.</w:t>
      </w: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подписания и подлежит официальному опубликованию в СМИ «Подюжский муниципальный Вестник» и размещению на официальном сайте администрации муниципального образования «Подюжское».</w:t>
      </w:r>
    </w:p>
    <w:p w:rsidR="00504E41" w:rsidRDefault="00504E41" w:rsidP="00504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504E41" w:rsidTr="00504E41">
        <w:trPr>
          <w:jc w:val="center"/>
        </w:trPr>
        <w:tc>
          <w:tcPr>
            <w:tcW w:w="4785" w:type="dxa"/>
          </w:tcPr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Врио. главы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«Подюжское»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786" w:type="dxa"/>
          </w:tcPr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«Подюжское»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04E41" w:rsidTr="00504E41">
        <w:trPr>
          <w:jc w:val="center"/>
        </w:trPr>
        <w:tc>
          <w:tcPr>
            <w:tcW w:w="4785" w:type="dxa"/>
            <w:hideMark/>
          </w:tcPr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Л.В. Жукова</w:t>
            </w:r>
          </w:p>
        </w:tc>
        <w:tc>
          <w:tcPr>
            <w:tcW w:w="4786" w:type="dxa"/>
            <w:hideMark/>
          </w:tcPr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 Стоянов</w:t>
            </w:r>
          </w:p>
        </w:tc>
      </w:tr>
    </w:tbl>
    <w:p w:rsidR="00504E41" w:rsidRDefault="00504E41" w:rsidP="00504E41">
      <w:pPr>
        <w:rPr>
          <w:sz w:val="25"/>
          <w:szCs w:val="25"/>
          <w:lang w:eastAsia="en-US"/>
        </w:rPr>
      </w:pPr>
    </w:p>
    <w:p w:rsidR="00C4668F" w:rsidRDefault="00C4668F"/>
    <w:sectPr w:rsidR="00C4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4E41"/>
    <w:rsid w:val="00504E41"/>
    <w:rsid w:val="00C4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04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2019-04-08T12:25:00Z</dcterms:created>
  <dcterms:modified xsi:type="dcterms:W3CDTF">2019-04-08T12:25:00Z</dcterms:modified>
</cp:coreProperties>
</file>